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39" w:rsidRDefault="00F64839" w:rsidP="00F6483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ELA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428"/>
        <w:gridCol w:w="270"/>
        <w:gridCol w:w="2697"/>
        <w:gridCol w:w="2698"/>
      </w:tblGrid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1855">
              <w:rPr>
                <w:rFonts w:ascii="Times New Roman" w:eastAsia="Calibri" w:hAnsi="Times New Roman" w:cs="Times New Roman"/>
                <w:b/>
              </w:rPr>
              <w:t>Review of Current Sub-Standard and Student Progress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Where are students with the focus concepts and skills?</w:t>
            </w:r>
          </w:p>
        </w:tc>
      </w:tr>
      <w:tr w:rsidR="00F64839" w:rsidTr="003470B8">
        <w:tc>
          <w:tcPr>
            <w:tcW w:w="5125" w:type="dxa"/>
            <w:gridSpan w:val="2"/>
          </w:tcPr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Current Sub-Standard:</w:t>
            </w:r>
          </w:p>
        </w:tc>
        <w:tc>
          <w:tcPr>
            <w:tcW w:w="5665" w:type="dxa"/>
            <w:gridSpan w:val="3"/>
          </w:tcPr>
          <w:p w:rsidR="00F64839" w:rsidRPr="00BD40A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Percent of students at mastery</w:t>
            </w:r>
            <w:r>
              <w:rPr>
                <w:rFonts w:ascii="Times New Roman" w:eastAsia="Calibri" w:hAnsi="Times New Roman" w:cs="Times New Roman"/>
              </w:rPr>
              <w:t xml:space="preserve"> (80%)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Grade-Level:</w:t>
            </w: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1855">
              <w:rPr>
                <w:rFonts w:ascii="Times New Roman" w:eastAsia="Calibri" w:hAnsi="Times New Roman" w:cs="Times New Roman"/>
                <w:b/>
              </w:rPr>
              <w:t>Data-Based Decision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Have students made sufficient progress to move on?</w:t>
            </w:r>
          </w:p>
        </w:tc>
      </w:tr>
      <w:tr w:rsidR="00F64839" w:rsidTr="003470B8">
        <w:tc>
          <w:tcPr>
            <w:tcW w:w="5125" w:type="dxa"/>
            <w:gridSpan w:val="2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Sub-Standard(s) for next week: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5" w:type="dxa"/>
            <w:gridSpan w:val="3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 frame for teaching: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Weekly Common Formative Assessment 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How will we quickly measure progress (10-15 minutes) of the grade level next week?</w:t>
            </w: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Daily Probes</w:t>
            </w:r>
          </w:p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What options do individual teachers have to monitor student understanding? 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Which probes will we commit to bring to PLCs next week?</w:t>
            </w:r>
          </w:p>
        </w:tc>
      </w:tr>
      <w:tr w:rsidR="00F64839" w:rsidRPr="00811855" w:rsidTr="003470B8">
        <w:tc>
          <w:tcPr>
            <w:tcW w:w="2697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Monday:</w:t>
            </w:r>
          </w:p>
        </w:tc>
        <w:tc>
          <w:tcPr>
            <w:tcW w:w="2698" w:type="dxa"/>
            <w:gridSpan w:val="2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Tuesday:</w:t>
            </w:r>
          </w:p>
        </w:tc>
        <w:tc>
          <w:tcPr>
            <w:tcW w:w="2697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Wednesday:</w:t>
            </w:r>
          </w:p>
        </w:tc>
        <w:tc>
          <w:tcPr>
            <w:tcW w:w="2698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Thursday: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64839" w:rsidRPr="00BD40A5" w:rsidRDefault="00F64839" w:rsidP="00F6483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64839" w:rsidRPr="00857FF3" w:rsidRDefault="00F64839" w:rsidP="00F64839">
      <w:pPr>
        <w:rPr>
          <w:rFonts w:ascii="Calibri" w:eastAsia="Calibri" w:hAnsi="Calibri" w:cs="Calibri"/>
          <w:b/>
          <w:sz w:val="72"/>
          <w:szCs w:val="72"/>
        </w:rPr>
      </w:pPr>
    </w:p>
    <w:p w:rsidR="00F64839" w:rsidRPr="00811855" w:rsidRDefault="00F64839" w:rsidP="00F6483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Math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428"/>
        <w:gridCol w:w="270"/>
        <w:gridCol w:w="2697"/>
        <w:gridCol w:w="2698"/>
      </w:tblGrid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1855">
              <w:rPr>
                <w:rFonts w:ascii="Times New Roman" w:eastAsia="Calibri" w:hAnsi="Times New Roman" w:cs="Times New Roman"/>
                <w:b/>
              </w:rPr>
              <w:t>Review of Current Sub-Standard and Student Progress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Where are students with the focus concepts and skills?</w:t>
            </w:r>
          </w:p>
        </w:tc>
      </w:tr>
      <w:tr w:rsidR="00F64839" w:rsidTr="003470B8">
        <w:tc>
          <w:tcPr>
            <w:tcW w:w="5125" w:type="dxa"/>
            <w:gridSpan w:val="2"/>
          </w:tcPr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Current Sub-Standard:</w:t>
            </w:r>
          </w:p>
        </w:tc>
        <w:tc>
          <w:tcPr>
            <w:tcW w:w="5665" w:type="dxa"/>
            <w:gridSpan w:val="3"/>
          </w:tcPr>
          <w:p w:rsidR="00F64839" w:rsidRPr="00BD40A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Percent of students at mastery</w:t>
            </w:r>
            <w:r>
              <w:rPr>
                <w:rFonts w:ascii="Times New Roman" w:eastAsia="Calibri" w:hAnsi="Times New Roman" w:cs="Times New Roman"/>
              </w:rPr>
              <w:t xml:space="preserve"> (80%)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Teacher:</w:t>
            </w: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BD40A5">
              <w:rPr>
                <w:rFonts w:ascii="Times New Roman" w:eastAsia="Calibri" w:hAnsi="Times New Roman" w:cs="Times New Roman"/>
              </w:rPr>
              <w:t>Grade-Level:</w:t>
            </w: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1855">
              <w:rPr>
                <w:rFonts w:ascii="Times New Roman" w:eastAsia="Calibri" w:hAnsi="Times New Roman" w:cs="Times New Roman"/>
                <w:b/>
              </w:rPr>
              <w:t>Data-Based Decision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Have students made sufficient progress to move on?</w:t>
            </w:r>
          </w:p>
        </w:tc>
      </w:tr>
      <w:tr w:rsidR="00F64839" w:rsidTr="003470B8">
        <w:tc>
          <w:tcPr>
            <w:tcW w:w="5125" w:type="dxa"/>
            <w:gridSpan w:val="2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Sub-Standard(s) for next week: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5" w:type="dxa"/>
            <w:gridSpan w:val="3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Time frame for teaching: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Weekly Common Formative Assessment 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How will we quickly measure progress (10-15 minutes) of the grade level next week?</w:t>
            </w: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BD40A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64839" w:rsidTr="003470B8">
        <w:tc>
          <w:tcPr>
            <w:tcW w:w="10790" w:type="dxa"/>
            <w:gridSpan w:val="5"/>
          </w:tcPr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Daily Probes</w:t>
            </w:r>
          </w:p>
          <w:p w:rsidR="00F64839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What options do individual teachers have to monitor student understanding? </w:t>
            </w:r>
          </w:p>
          <w:p w:rsidR="00F64839" w:rsidRPr="00811855" w:rsidRDefault="00F64839" w:rsidP="003470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Which probes will we commit to bring to PLCs next week?</w:t>
            </w:r>
          </w:p>
        </w:tc>
      </w:tr>
      <w:tr w:rsidR="00F64839" w:rsidRPr="00811855" w:rsidTr="003470B8">
        <w:tc>
          <w:tcPr>
            <w:tcW w:w="2697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Monday:</w:t>
            </w:r>
          </w:p>
        </w:tc>
        <w:tc>
          <w:tcPr>
            <w:tcW w:w="2698" w:type="dxa"/>
            <w:gridSpan w:val="2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Tuesday:</w:t>
            </w:r>
          </w:p>
        </w:tc>
        <w:tc>
          <w:tcPr>
            <w:tcW w:w="2697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Wednesday:</w:t>
            </w:r>
          </w:p>
        </w:tc>
        <w:tc>
          <w:tcPr>
            <w:tcW w:w="2698" w:type="dxa"/>
          </w:tcPr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  <w:r w:rsidRPr="00811855">
              <w:rPr>
                <w:rFonts w:ascii="Times New Roman" w:eastAsia="Calibri" w:hAnsi="Times New Roman" w:cs="Times New Roman"/>
              </w:rPr>
              <w:t>Thursday:</w:t>
            </w: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  <w:p w:rsidR="00F64839" w:rsidRPr="00811855" w:rsidRDefault="00F64839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64839" w:rsidRDefault="00F64839" w:rsidP="00F64839">
      <w:pPr>
        <w:rPr>
          <w:rFonts w:ascii="Calibri" w:eastAsia="Calibri" w:hAnsi="Calibri" w:cs="Calibri"/>
          <w:b/>
        </w:rPr>
      </w:pPr>
    </w:p>
    <w:p w:rsidR="004B6A27" w:rsidRPr="00F64839" w:rsidRDefault="004B6A27">
      <w:pPr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4B6A27" w:rsidRPr="00F64839" w:rsidSect="00F6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9"/>
    <w:rsid w:val="003B11DB"/>
    <w:rsid w:val="004B6A27"/>
    <w:rsid w:val="00F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3F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83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39"/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83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39"/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4DBE5-22BD-9647-A8AF-BF8939A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Sessions</dc:creator>
  <cp:keywords/>
  <dc:description/>
  <cp:lastModifiedBy>Amanda Sessions</cp:lastModifiedBy>
  <cp:revision>1</cp:revision>
  <dcterms:created xsi:type="dcterms:W3CDTF">2017-08-15T02:52:00Z</dcterms:created>
  <dcterms:modified xsi:type="dcterms:W3CDTF">2017-08-15T02:53:00Z</dcterms:modified>
</cp:coreProperties>
</file>